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val="false"/>
        <w:spacing w:after="480"/>
        <w:jc w:val="center"/>
      </w:pPr>
      <w:r>
        <w:rPr>
          <w:rFonts w:ascii="Source Sans Pro" w:cs="Calibri" w:eastAsia="Calibri" w:hAnsi="Source Sans Pro"/>
          <w:sz w:val="56"/>
          <w:szCs w:val="56"/>
          <w:rtl w:val="false"/>
        </w:rPr>
        <w:t xml:space="preserve">L’honneur et la honte dans le récit de Noël</w:t>
      </w:r>
    </w:p>
    <w:p>
      <w:pPr>
        <w:bidi w:val="false"/>
        <w:spacing w:after="40" w:line="276"/>
        <w:jc w:val="center"/>
      </w:pPr>
      <w:r>
        <w:rPr>
          <w:rFonts w:ascii="Source Sans Pro" w:cs="Calibri" w:eastAsia="Calibri" w:hAnsi="Source Sans Pro"/>
          <w:sz w:val="32"/>
          <w:szCs w:val="32"/>
          <w:rtl w:val="false"/>
        </w:rPr>
        <w:t xml:space="preserve">Sept études bibliques sur le récit de Noël tiré de</w:t>
      </w:r>
    </w:p>
    <w:p>
      <w:pPr>
        <w:bidi w:val="false"/>
        <w:spacing w:after="720" w:line="276"/>
        <w:jc w:val="center"/>
      </w:pPr>
      <w:r>
        <w:rPr>
          <w:rFonts w:ascii="Source Sans Pro" w:cs="Calibri" w:eastAsia="Calibri" w:hAnsi="Source Sans Pro"/>
          <w:sz w:val="32"/>
          <w:szCs w:val="32"/>
          <w:rtl w:val="false"/>
        </w:rPr>
        <w:t xml:space="preserve">l’Évangile de Luc, chapitres 1 et 2</w:t>
      </w:r>
    </w:p>
    <w:p>
      <w:pPr>
        <w:sectPr>
          <w:pgSz w:w="12240" w:h="15840" w:orient="portrait"/>
          <w:pgMar w:top="1037" w:right="1080" w:bottom="720" w:left="1080" w:header="576" w:footer="432" w:gutter="0"/>
          <w:pgNumType/>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Le récit de Zacharie et Élisabeth (Luc 1:5–25),</w:t>
      </w:r>
    </w:p>
    <w:p>
      <w:pPr>
        <w:keepNext/>
        <w:bidi w:val="false"/>
        <w:spacing w:after="160" w:line="359" w:lineRule="atLeast"/>
        <w:jc w:val="center"/>
      </w:pPr>
      <w:r>
        <w:rPr>
          <w:rFonts w:ascii="Calibri" w:cs="Calibri" w:eastAsia="Calibri" w:hAnsi="Calibri"/>
          <w:b/>
          <w:bCs/>
          <w:i w:val="false"/>
          <w:sz w:val="28"/>
          <w:szCs w:val="28"/>
          <w:rtl w:val="false"/>
        </w:rPr>
        <w:t xml:space="preserve">parents de Jean-Baptiste</w:t>
      </w:r>
    </w:p>
    <w:p>
      <w:pPr>
        <w:keepNext/>
        <w:bidi w:val="false"/>
        <w:spacing w:after="170" w:before="0" w:line="359" w:lineRule="atLeast"/>
        <w:jc w:val="left"/>
      </w:pPr>
      <w:r>
        <w:rPr>
          <w:rFonts w:ascii="Calibri" w:cs="Calibri" w:eastAsia="Calibri" w:hAnsi="Calibri"/>
          <w:b/>
          <w:bCs/>
          <w:i w:val="false"/>
          <w:sz w:val="27"/>
          <w:szCs w:val="27"/>
          <w:rtl w:val="false"/>
        </w:rPr>
        <w:t xml:space="preserve">Partie 1 : Introduction (Luc 1:5–7)</w:t>
      </w:r>
      <w:r>
        <w:rPr>
          <w:rFonts w:ascii="Calibri" w:cs="Calibri" w:eastAsia="Calibri" w:hAnsi="Calibri"/>
          <w:b w:val="false"/>
          <w:i w:val="false"/>
          <w:sz w:val="27"/>
          <w:szCs w:val="27"/>
          <w:rtl w:val="false"/>
        </w:rPr>
        <w:t xml:space="preserve">  /  « Le PREMIER RÉCIT de l’Évangile de Luc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Lisez à haute voix Luc 1:5–7, lentement, à la manière dont votre peuple raconte les histoires. D’après le verset 5, quand ce récit se passe-t-il ? Où cela se passe-t-il ? Qui gouverne le pays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Relisez le verset 5. Que nous dit le récit sur Zacharie dans ce verset ? Qu’est-ce qui est honorable chez Zacharie ? Quel est le métier de Zacharie ? Quelles différentes formes d’honneur Zacharie possède-t-il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Relisez le verset 6. Que nous dit ce verset sur l’honneur de Zacharie et d’Élisabeth ? De quel genre d’honneur s’agit-il ? Comment imaginez-vous leur vie ensemble au village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Relisez le verset 7. Qu’apprenons-nous sur Zacharie et Élisabeth ? Quel âge leur imaginez-vous ? Quelles sont quelques différences entre un jeune mari et sa femme—et un vieux mari et sa femme ? Que ressentez-vous en entendant ce verset ? Pourquoi ?</w:t>
      </w:r>
    </w:p>
    <w:p>
      <w:pPr>
        <w:keepNext/>
        <w:bidi w:val="false"/>
        <w:spacing w:after="170" w:before="170" w:line="359" w:lineRule="atLeast"/>
        <w:jc w:val="left"/>
      </w:pPr>
      <w:r>
        <w:rPr>
          <w:rFonts w:ascii="Calibri" w:cs="Calibri" w:eastAsia="Calibri" w:hAnsi="Calibri"/>
          <w:b/>
          <w:bCs/>
          <w:i w:val="false"/>
          <w:sz w:val="27"/>
          <w:szCs w:val="27"/>
          <w:rtl w:val="false"/>
        </w:rPr>
        <w:t xml:space="preserve">Partie 2 : Une grande surprise pour Zacharie (Luc 1:8–17)</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Lisez à haute voix Luc 1:8–17, lentement, à la manière dont votre peuple raconte les histoires. Où est Zacharie, et que fait-il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Relisez le verset 10. Où se trouve la multitude du peuple ; où est Zacharie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Relisez les versets 11–12. Que se passe-t-il dans ces deux versets ? Que ressent Zacharie ? Pourquoi ? L’honneur et la puissance de qui sont révélés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Relisez encore les versets 13–17, lentement.</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Versets 13–14 : Quelle bonne nouvelle l’ange donne-t-il à Zacharie ?</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Verset 15 : Quel genre de personne sera le fils de Zacharie ? Quel est son nom ? Qu’est-ce qui sera honorable chez lui et dans sa manière de vivre ?</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Versets 16–17 : Selon la promesse de l’ange, quelle sera la mission de Jean, le fils de Zacharie ?</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Qu’avons-nous appris sur Dieu à partir du message de l’ange à Zacharie ?</w:t>
      </w:r>
    </w:p>
    <w:p>
      <w:r>
        <w:br w:type="page"/>
      </w:r>
    </w:p>
    <w:p>
      <w:pPr>
        <w:keepNext/>
        <w:bidi w:val="false"/>
        <w:spacing w:after="170" w:before="0" w:line="359" w:lineRule="atLeast"/>
        <w:jc w:val="left"/>
      </w:pPr>
      <w:r>
        <w:rPr>
          <w:rFonts w:ascii="Calibri" w:cs="Calibri" w:eastAsia="Calibri" w:hAnsi="Calibri"/>
          <w:b/>
          <w:bCs/>
          <w:i w:val="false"/>
          <w:sz w:val="27"/>
          <w:szCs w:val="27"/>
          <w:rtl w:val="false"/>
        </w:rPr>
        <w:t xml:space="preserve">Partie 3 : Zacharie répond à l’ange (Luc 1:18–23)</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Lisez à haute voix Luc 1:18–23, lentement, à la manière dont votre peuple raconte les histoires.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Au verset 18, Zacharie parle à l’ange. Que dit-il ? Que ressent-il ? Pourquoi dit-il ces paroles à l’ange ? Remarquez-vous de la honte ou de l’honneur dans les paroles de Zacharie ? Expliquez.</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Relisez les versets 19–20. De quelle manière l’ange répond-il à Zacharie ? Que semble ressentir l’ange envers Zacharie ? Pourquoi Zacharie est-il puni ? Comment pouvons-nous voir l’échange d’honneur et de honte entre Zacharie et l’ange Gabriel ? Pourquoi l’incrédulité déshonore-t-elle Dieu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Au verset 21, le peuple attend Zacharie dehors. Qu’imaginez-vous qu’ils disent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Décrivez ce qui se passe aux versets 22–23.</w:t>
      </w:r>
    </w:p>
    <w:p>
      <w:pPr>
        <w:keepNext/>
        <w:bidi w:val="false"/>
        <w:spacing w:after="170" w:before="170" w:line="359" w:lineRule="atLeast"/>
        <w:jc w:val="left"/>
      </w:pPr>
      <w:r>
        <w:rPr>
          <w:rFonts w:ascii="Calibri" w:cs="Calibri" w:eastAsia="Calibri" w:hAnsi="Calibri"/>
          <w:b/>
          <w:bCs/>
          <w:i w:val="false"/>
          <w:sz w:val="27"/>
          <w:szCs w:val="27"/>
          <w:rtl w:val="false"/>
        </w:rPr>
        <w:t xml:space="preserve">Partie 4 : De la honte à l’honneur (Luc 1:24–25)</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Au verset 24, que se passe-t-il ? Pourquoi Élisabeth veut-elle rester cachée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Au verset 25, Élisabeth dit ce que le Seigneur a fait pour elle. Que s’est-il passé au village ? Que disait-on d’Élisabeth qu’on ne dit plus d’elle maintenant ? Quelles choses nouvelles ses amis, sa famille élargie et les villageois disent-ils d’Élisabeth, qu’on n’avait jamais dites auparavant ? Que ressent Élisabeth ? Que ressent Zacharie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 premier récit de Luc (l’Évangile de Jésus-Christ) est un récit où la honte se change en honneur dans la vie de Zacharie et Élisabeth, parents de Jean-Baptiste. . . . </w:t>
      </w:r>
      <w:r>
        <w:rPr>
          <w:rFonts w:ascii="Calibri" w:cs="Calibri" w:eastAsia="Calibri" w:hAnsi="Calibri"/>
          <w:b w:val="false"/>
          <w:i/>
          <w:iCs/>
          <w:sz w:val="27"/>
          <w:szCs w:val="27"/>
          <w:rtl w:val="false"/>
        </w:rPr>
        <w:t xml:space="preserve">De la honte à l’honneur.</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Pourquoi est-il important que le premier récit de Luc soit un récit de la honte à l’honneur ?</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Pensez-vous à d’autres récits de la Bible où l’on passe de la honte à l’honneur ?</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Qu’apprenons-nous sur Dieu dans ce récit ?</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Qu’apprenons-nous sur nous-mêmes dans ce récit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Que vous dit le Seigneur aujourd’hui à travers ce récit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Comment allez-vous obéir à ce que le Seigneur vous a dit ?</w:t>
      </w:r>
    </w:p>
    <w:p>
      <w:pPr>
        <w:sectPr>
          <w:headerReference w:type="default" r:id="rId6"/>
          <w:headerReference w:type="first" r:id="rId7"/>
          <w:pgSz w:w="12240" w:h="15840" w:orient="portrait"/>
          <w:pgMar w:top="1037" w:right="1080" w:bottom="720" w:left="1080" w:header="576" w:footer="432" w:gutter="0"/>
          <w:pgNumType/>
          <w:titlePg/>
          <w:docGrid w:linePitch="360"/>
        </w:sectPr>
      </w:pPr>
    </w:p>
    <w:p>
      <w:pPr>
        <w:keepNext/>
        <w:bidi w:val="false"/>
        <w:spacing w:after="160" w:line="33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6"/>
          <w:szCs w:val="26"/>
          <w:rtl w:val="false"/>
        </w:rPr>
        <w:t xml:space="preserve">Dieu envoie l’ange Gabriel parler à Marie (Luc 1:26–38)</w:t>
      </w:r>
    </w:p>
    <w:p>
      <w:pPr>
        <w:keepNext/>
        <w:bidi w:val="false"/>
        <w:spacing w:after="120" w:before="0" w:line="333" w:lineRule="atLeast"/>
        <w:jc w:val="left"/>
      </w:pPr>
      <w:r>
        <w:rPr>
          <w:rFonts w:ascii="Calibri" w:cs="Calibri" w:eastAsia="Calibri" w:hAnsi="Calibri"/>
          <w:b/>
          <w:bCs/>
          <w:i w:val="false"/>
          <w:sz w:val="25"/>
          <w:szCs w:val="25"/>
          <w:rtl w:val="false"/>
        </w:rPr>
        <w:t xml:space="preserve">Partie 1 : Gabriel a une grande nouvelle pour Marie (Luc 1:26–33)</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Luc 1:26–38 — Lisez ce texte à haute voix avec émotion et de manière vivante.</w:t>
      </w:r>
    </w:p>
    <w:p>
      <w:pPr>
        <w:pStyle w:val="ListParagraph"/>
        <w:numPr>
          <w:ilvl w:val="1"/>
          <w:numId w:val="2"/>
        </w:numPr>
        <w:bidi w:val="false"/>
        <w:spacing w:after="120" w:line="333" w:lineRule="atLeast"/>
        <w:jc w:val="left"/>
      </w:pPr>
      <w:r>
        <w:rPr>
          <w:rFonts w:ascii="Calibri" w:cs="Calibri" w:eastAsia="Calibri" w:hAnsi="Calibri"/>
          <w:b/>
          <w:bCs/>
          <w:i w:val="false"/>
          <w:sz w:val="25"/>
          <w:szCs w:val="25"/>
          <w:rtl w:val="false"/>
        </w:rPr>
        <w:t xml:space="preserve">Ou préparez une courte saynète.</w:t>
      </w:r>
      <w:r>
        <w:rPr>
          <w:rFonts w:ascii="Calibri" w:cs="Calibri" w:eastAsia="Calibri" w:hAnsi="Calibri"/>
          <w:b w:val="false"/>
          <w:i w:val="false"/>
          <w:sz w:val="25"/>
          <w:szCs w:val="25"/>
          <w:rtl w:val="false"/>
        </w:rPr>
        <w:t xml:space="preserve"> Choisissez quelqu’un pour jouer Gabriel et une jeune femme pour jouer Marie. La personne qui joue Gabriel devra mémoriser beaucoup de paroles. Marie a moins de paroles à mémoriser.</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Verset 27 : Marie est une vierge « fiancée » à Joseph.</w:t>
      </w:r>
      <w:r>
        <w:rPr>
          <w:rStyle w:val="FootnoteReference"/>
        </w:rPr>
        <w:footnoteReference w:id="1"/>
      </w:r>
      <w:r>
        <w:rPr>
          <w:rFonts w:ascii="Calibri" w:cs="Calibri" w:eastAsia="Calibri" w:hAnsi="Calibri"/>
          <w:b w:val="false"/>
          <w:i w:val="false"/>
          <w:sz w:val="25"/>
          <w:szCs w:val="25"/>
          <w:rtl w:val="false"/>
        </w:rPr>
        <w:t xml:space="preserve"> Fiancée signifie qu’elle est légalement promise en mariage. </w:t>
      </w:r>
      <w:r>
        <w:rPr>
          <w:rFonts w:ascii="Calibri" w:cs="Calibri" w:eastAsia="Calibri" w:hAnsi="Calibri"/>
          <w:b w:val="false"/>
          <w:i/>
          <w:iCs/>
          <w:sz w:val="25"/>
          <w:szCs w:val="25"/>
          <w:rtl w:val="false"/>
        </w:rPr>
        <w:t xml:space="preserve">Demandez :</w:t>
      </w:r>
      <w:r>
        <w:rPr>
          <w:rFonts w:ascii="Calibri" w:cs="Calibri" w:eastAsia="Calibri" w:hAnsi="Calibri"/>
          <w:b w:val="false"/>
          <w:i w:val="false"/>
          <w:sz w:val="25"/>
          <w:szCs w:val="25"/>
          <w:rtl w:val="false"/>
        </w:rPr>
        <w:t xml:space="preserve"> Quelle est la coutume de votre famille concernant la manière dont une jeune femme doit se marier ; quel comportement serait honorable pour l’homme et la femme ? Qu’est-ce qui serait honteux ?</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Le monde dans lequel Jésus a vécu portait les valeurs des Grecs de l’Antiquité. Par exemple, on raconte que le philosophe Socrate remerciait la Fortune pour trois choses : « premièrement, d’être un humain et non une bête ; deuxièmement, d’être un homme et non une femme ; troisièmement, d’être un Grec et non un barbare. » Quelles valeurs d’honneur et de honte voyons-nous ici ?</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En Luc 1:28, Gabriel dit à Marie : « Je te salue, toi à qui une grâce a été faite ; le Seigneur est avec toi. » Quelle est cette grâce magnifique ? Que nous dit cela sur l’honneur de la femme ?</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Relisez lentement Luc 1:32–33 à votre peuple. L’ange Gabriel décrit à Marie l’honneur du Fils qui naîtra d’elle. Gabriel décrit l’honneur de ce Fils d’au moins six manières, accomplissant la prophétie de 2 Samuel 7:12–17. Identifiez ensemble avec votre peuple ces six descriptions.</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Faites maintenant silence avec votre peuple. </w:t>
      </w:r>
      <w:r>
        <w:rPr>
          <w:rFonts w:ascii="Calibri" w:cs="Calibri" w:eastAsia="Calibri" w:hAnsi="Calibri"/>
          <w:b w:val="false"/>
          <w:i/>
          <w:iCs/>
          <w:sz w:val="25"/>
          <w:szCs w:val="25"/>
          <w:rtl w:val="false"/>
        </w:rPr>
        <w:t xml:space="preserve">Fermons les yeux.</w:t>
      </w:r>
      <w:r>
        <w:rPr>
          <w:rFonts w:ascii="Calibri" w:cs="Calibri" w:eastAsia="Calibri" w:hAnsi="Calibri"/>
          <w:b w:val="false"/>
          <w:i w:val="false"/>
          <w:sz w:val="25"/>
          <w:szCs w:val="25"/>
          <w:rtl w:val="false"/>
        </w:rPr>
        <w:t xml:space="preserve"> Demandez au Saint-Esprit de vous aider à saisir dans vos cœurs le grand honneur de ce Fils. Faites une pause. … Imaginez ensemble : </w:t>
      </w:r>
      <w:r>
        <w:rPr>
          <w:rFonts w:ascii="Calibri" w:cs="Calibri" w:eastAsia="Calibri" w:hAnsi="Calibri"/>
          <w:b w:val="false"/>
          <w:i/>
          <w:iCs/>
          <w:sz w:val="25"/>
          <w:szCs w:val="25"/>
          <w:rtl w:val="false"/>
        </w:rPr>
        <w:t xml:space="preserve">À quoi Marie pense-t-elle ? Que ressent Marie ?</w:t>
      </w:r>
      <w:r>
        <w:rPr>
          <w:rFonts w:ascii="Calibri" w:cs="Calibri" w:eastAsia="Calibri" w:hAnsi="Calibri"/>
          <w:b w:val="false"/>
          <w:i w:val="false"/>
          <w:sz w:val="25"/>
          <w:szCs w:val="25"/>
          <w:rtl w:val="false"/>
        </w:rPr>
        <w:t xml:space="preserve"> Discutez.</w:t>
      </w:r>
    </w:p>
    <w:p>
      <w:pPr>
        <w:keepNext/>
        <w:bidi w:val="false"/>
        <w:spacing w:after="120" w:before="120" w:line="333" w:lineRule="atLeast"/>
        <w:jc w:val="left"/>
      </w:pPr>
      <w:r>
        <w:rPr>
          <w:rFonts w:ascii="Calibri" w:cs="Calibri" w:eastAsia="Calibri" w:hAnsi="Calibri"/>
          <w:b/>
          <w:bCs/>
          <w:i w:val="false"/>
          <w:sz w:val="25"/>
          <w:szCs w:val="25"/>
          <w:rtl w:val="false"/>
        </w:rPr>
        <w:t xml:space="preserve">Partie 2 : Marie répond à la grande nouvelle de Gabriel (Luc 1:34–38)</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En Luc 1:34, Marie pose une bonne question à Gabriel. Gabriel répond au verset 35. Comment cela montre-t-il que Jésus sera pleinement Dieu et pleinement homme ?</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Que Marie donne naissance au Fils de Dieu semble impossible. Alors Gabriel encourage Marie en prenant Élisabeth comme exemple. De quelle manière ? (Luc 1:36–37)</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Parce que Marie donne naissance à Jésus, elle est absolument unique. Mais en Luc 1:38, Marie est aussi un exemple pour nous tous. De quelle manière ?</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Qu’est-ce que ce récit nous enseigne sur l’humanité ?</w:t>
      </w:r>
    </w:p>
    <w:p>
      <w:pPr>
        <w:pStyle w:val="ListParagraph"/>
        <w:numPr>
          <w:ilvl w:val="0"/>
          <w:numId w:val="2"/>
        </w:numPr>
        <w:bidi w:val="false"/>
        <w:spacing w:after="120" w:line="333" w:lineRule="atLeast"/>
        <w:jc w:val="left"/>
      </w:pPr>
      <w:r>
        <w:rPr>
          <w:rFonts w:ascii="Calibri" w:cs="Calibri" w:eastAsia="Calibri" w:hAnsi="Calibri"/>
          <w:b w:val="false"/>
          <w:i w:val="false"/>
          <w:sz w:val="25"/>
          <w:szCs w:val="25"/>
          <w:rtl w:val="false"/>
        </w:rPr>
        <w:t xml:space="preserve">Qu’est-ce que ce récit nous enseigne sur Dieu ?</w:t>
      </w:r>
    </w:p>
    <w:p>
      <w:pPr>
        <w:sectPr>
          <w:headerReference w:type="default" r:id="rId8"/>
          <w:headerReference w:type="first" r:id="rId9"/>
          <w:pgSz w:w="12240" w:h="15840" w:orient="portrait"/>
          <w:pgMar w:top="1037" w:right="1080" w:bottom="720" w:left="1080" w:header="576" w:footer="432" w:gutter="0"/>
          <w:pgNumType/>
          <w:titlePg/>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Marie rend visite à Élisabeth / Marie chante la louange de Dieu</w:t>
      </w:r>
    </w:p>
    <w:p>
      <w:pPr>
        <w:keepNext/>
        <w:bidi w:val="false"/>
        <w:spacing w:after="160" w:line="359" w:lineRule="atLeast"/>
        <w:jc w:val="center"/>
      </w:pPr>
      <w:r>
        <w:rPr>
          <w:rFonts w:ascii="Calibri" w:cs="Calibri" w:eastAsia="Calibri" w:hAnsi="Calibri"/>
          <w:b/>
          <w:bCs/>
          <w:i w:val="false"/>
          <w:sz w:val="28"/>
          <w:szCs w:val="28"/>
          <w:rtl w:val="false"/>
        </w:rPr>
        <w:t xml:space="preserve">(Luc 1:39–56)</w:t>
      </w:r>
    </w:p>
    <w:p>
      <w:pPr>
        <w:keepNext/>
        <w:bidi w:val="false"/>
        <w:spacing w:after="170" w:before="0" w:line="359" w:lineRule="atLeast"/>
        <w:jc w:val="left"/>
      </w:pPr>
      <w:r>
        <w:rPr>
          <w:rFonts w:ascii="Calibri" w:cs="Calibri" w:eastAsia="Calibri" w:hAnsi="Calibri"/>
          <w:b/>
          <w:bCs/>
          <w:i w:val="false"/>
          <w:sz w:val="27"/>
          <w:szCs w:val="27"/>
          <w:rtl w:val="false"/>
        </w:rPr>
        <w:t xml:space="preserve">Partie 1 : Marie rend visite à Élisabeth (Luc 1:39–45)</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Lisez à haute voix Luc 1:39–45, lentement, à la manière dont votre peuple raconte les histoires. D’après le verset 39, quand ce récit se passe-t-il ? Comment Marie et Élisabeth se connaissent-elles (verset 36) ? Quelle différence d’âge imaginez-vous entre elles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Au verset 41, que se passe-t-il ? Suggestion : Préparez une courte saynète pour jouer ce récit. Choisissez dans votre groupe une femme âgée et une jeune femme (15 ans ?). Elles joueront le récit. La femme âgée, dans le rôle d’Élisabeth, doit avoir l’air enceinte. Elle montrera une grande surprise à l’arrivée de Marie. Elle mémorisera les idées principales de ce qu’Élisabeth dit à Marie, et prononcera avec assurance les paroles d’Élisabeth.</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Après la saynète, demandez : Qu’avons-nous appris sur Marie ? Qu’avons-nous appris sur Élisabeth ? Qu’avons-nous appris sur le Seigneur ?</w:t>
      </w:r>
    </w:p>
    <w:p>
      <w:pPr>
        <w:keepNext/>
        <w:bidi w:val="false"/>
        <w:spacing w:after="170" w:before="170" w:line="359" w:lineRule="atLeast"/>
        <w:jc w:val="left"/>
      </w:pPr>
      <w:r>
        <w:rPr>
          <w:rFonts w:ascii="Calibri" w:cs="Calibri" w:eastAsia="Calibri" w:hAnsi="Calibri"/>
          <w:b/>
          <w:bCs/>
          <w:i w:val="false"/>
          <w:sz w:val="27"/>
          <w:szCs w:val="27"/>
          <w:rtl w:val="false"/>
        </w:rPr>
        <w:t xml:space="preserve">Partie 2 : Le cantique de louange de Marie (Luc 1:46–56)</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Lisez à haute voix Luc 1:46–56, lentement, à la manière dont votre peuple raconte les histoires. Où est Marie lorsqu’elle chante ce cantique de louange à Dieu ? Combien de temps Marie restera-t-elle chez Élisabeth (verset 56)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Comment les versets 46–47 décrivent-ils la relation de Marie avec le Seigneur Dieu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Relisez les versets 48–49. Cela concerne Marie. Quels honneurs Marie mentionne-t-elle à son sujet ? Dans le langage de l’honneur et de la honte, que dit Marie de ce qui lui arrive ? Qu’est-ce que cela nous enseigne sur Dieu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Relisez les versets 51–53. Dans son cantique de louange à Dieu, Marie voit des renversements se produire dans le monde. Quels renversements ? Dans le langage de l’honneur et de la honte, que se passe-t-il ? Qu’est-ce que cela nous enseigne sur Dieu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Relisez les versets 54–55. Marie parle d’un ancêtre très important. Qui est-il ? Pourquoi est-il important dans l’histoire de Marie ? Qu’est-ce que cela nous enseigne sur Dieu ?</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Pourquoi cet ancêtre pourrait-il être important pour notre propre histoire ?</w:t>
      </w:r>
      <w:r>
        <w:rPr>
          <w:rFonts w:ascii="Calibri" w:cs="Calibri" w:eastAsia="Calibri" w:hAnsi="Calibri"/>
          <w:sz w:val="27"/>
          <w:szCs w:val="27"/>
        </w:rPr>
        <w:br/>
      </w:r>
      <w:r>
        <w:rPr>
          <w:rFonts w:ascii="Calibri" w:cs="Calibri" w:eastAsia="Calibri" w:hAnsi="Calibri"/>
          <w:b w:val="false"/>
          <w:i w:val="false"/>
          <w:sz w:val="27"/>
          <w:szCs w:val="27"/>
          <w:rtl w:val="false"/>
        </w:rPr>
        <w:t xml:space="preserve">(Genèse 12:1–3 ; Galates 3:28–29)</w:t>
      </w:r>
    </w:p>
    <w:p>
      <w:pPr>
        <w:sectPr>
          <w:headerReference w:type="default" r:id="rId10"/>
          <w:headerReference w:type="first" r:id="rId11"/>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Enfin, Zacharie est père  (Luc 1:57–66)</w:t>
      </w:r>
    </w:p>
    <w:p>
      <w:pPr>
        <w:keepNext/>
        <w:bidi w:val="false"/>
        <w:spacing w:after="120" w:before="0" w:line="346" w:lineRule="atLeast"/>
        <w:jc w:val="left"/>
      </w:pPr>
      <w:r>
        <w:rPr>
          <w:rFonts w:ascii="Calibri" w:cs="Calibri" w:eastAsia="Calibri" w:hAnsi="Calibri"/>
          <w:b/>
          <w:bCs/>
          <w:i w:val="false"/>
          <w:sz w:val="26"/>
          <w:szCs w:val="26"/>
          <w:rtl w:val="false"/>
        </w:rPr>
        <w:t xml:space="preserve">Partie 1 : Élisabeth met au monde un fils (Luc 1:57–58)</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Lisez à haute voix Luc 1:57–66, lentement, à la manière dont votre peuple raconte les histoires. Rappelez-vous et lisez les versets 24–25. Puis relisez les versets 57–58. Qu’est-ce que le Seigneur a fait pour Élisabeth ?</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Lisez le verset 58. Représentons-nous les voisins et les parents d’Élisabeth. Quel honneur ont-ils vu de leurs yeux ? Quelle bénédiction ont-ils entendue de leurs oreilles ? Qu’imaginez-vous qu’ils disent et font ?</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Au verset 59, la famille de Zacharie et d’Élisabeth suit l’alliance que Dieu a donnée à Abraham (Genèse 17:9–14) et la loi donnée à Moïse (Lévitique 12:1–3). Il semble que l’on donne un nom au petit garçon le huitième jour, le jour de la circoncision. Quelle est la tradition dans votre famille ou votre peuple ? Combien de temps après la naissance donne-t-on un nom au bébé ? Quelles autres traditions d’honneur font partie de votre peuple ?</w:t>
      </w:r>
    </w:p>
    <w:p>
      <w:pPr>
        <w:keepNext/>
        <w:bidi w:val="false"/>
        <w:spacing w:after="120" w:before="120" w:line="346" w:lineRule="atLeast"/>
        <w:jc w:val="left"/>
      </w:pPr>
      <w:r>
        <w:rPr>
          <w:rFonts w:ascii="Calibri" w:cs="Calibri" w:eastAsia="Calibri" w:hAnsi="Calibri"/>
          <w:b/>
          <w:bCs/>
          <w:i w:val="false"/>
          <w:sz w:val="26"/>
          <w:szCs w:val="26"/>
          <w:rtl w:val="false"/>
        </w:rPr>
        <w:t xml:space="preserve">Partie 2 : Élisabeth et Zacharie écartent une tradition familiale (Luc 1:59–66)</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D’après Luc 1:59–61, une vive discussion éclate parmi les voisins et les parents d’Élisabeth et de Zacharie. Il s’agit de l’honneur de la famille. Quel nom Élisabeth veut-elle donner à son petit garçon ? Pourquoi y a-t-il maintenant une grande dispute dans la communauté ?</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Élisabeth veut l’appeler « Jean ». Ce nom est d’origine hébraïque ; il vient de « Yohanan », qui signifie « Dieu fait grâce ». Que signifie cela pour la grande histoire de Dieu ?</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Suggestion : Pour Luc 1:59–64, préparez une saynète avec au moins 10 personnes.</w:t>
      </w:r>
    </w:p>
    <w:p>
      <w:pPr>
        <w:pStyle w:val="ListParagraph"/>
        <w:numPr>
          <w:ilvl w:val="1"/>
          <w:numId w:val="2"/>
        </w:numPr>
        <w:bidi w:val="false"/>
        <w:spacing w:after="0" w:line="346" w:lineRule="atLeast"/>
        <w:jc w:val="left"/>
      </w:pPr>
      <w:r>
        <w:rPr>
          <w:rFonts w:ascii="Calibri" w:cs="Calibri" w:eastAsia="Calibri" w:hAnsi="Calibri"/>
          <w:b w:val="false"/>
          <w:i/>
          <w:iCs/>
          <w:sz w:val="26"/>
          <w:szCs w:val="26"/>
          <w:rtl w:val="false"/>
        </w:rPr>
        <w:t xml:space="preserve">Scène 1) Luc 1:59–62.</w:t>
      </w:r>
      <w:r>
        <w:rPr>
          <w:rFonts w:ascii="Calibri" w:cs="Calibri" w:eastAsia="Calibri" w:hAnsi="Calibri"/>
          <w:b w:val="false"/>
          <w:i w:val="false"/>
          <w:sz w:val="26"/>
          <w:szCs w:val="26"/>
          <w:rtl w:val="false"/>
        </w:rPr>
        <w:t xml:space="preserve"> Élisabeth est avec son nouveau-né. Frères et sœurs, cousins, amis, voisins—tous veulent que l’enfant s’appelle Zacharie. Ils sont debout et se disputent avec Élisabeth. C’est bruyant et chargé d’émotion. Et Zacharie est assis en silence à côté d’Élisabeth, muet depuis 9 mois.</w:t>
      </w:r>
    </w:p>
    <w:p>
      <w:pPr>
        <w:pStyle w:val="ListParagraph"/>
        <w:numPr>
          <w:ilvl w:val="1"/>
          <w:numId w:val="2"/>
        </w:numPr>
        <w:bidi w:val="false"/>
        <w:spacing w:after="0" w:line="346" w:lineRule="atLeast"/>
        <w:jc w:val="left"/>
      </w:pPr>
      <w:r>
        <w:rPr>
          <w:rFonts w:ascii="Calibri" w:cs="Calibri" w:eastAsia="Calibri" w:hAnsi="Calibri"/>
          <w:b w:val="false"/>
          <w:i/>
          <w:iCs/>
          <w:sz w:val="26"/>
          <w:szCs w:val="26"/>
          <w:rtl w:val="false"/>
        </w:rPr>
        <w:t xml:space="preserve">Scène 2) Luc 1:63–64.</w:t>
      </w:r>
      <w:r>
        <w:rPr>
          <w:rFonts w:ascii="Calibri" w:cs="Calibri" w:eastAsia="Calibri" w:hAnsi="Calibri"/>
          <w:b w:val="false"/>
          <w:i w:val="false"/>
          <w:sz w:val="26"/>
          <w:szCs w:val="26"/>
          <w:rtl w:val="false"/>
        </w:rPr>
        <w:t xml:space="preserve"> Zacharie demande des tablettes. « Jean est son nom », écrit-il. Soudain, Zacharie peut parler et il bénit Dieu. Les voisins et les parents sont saisis, remplis de crainte devant Dieu et d’émerveillement.</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Relisez lentement les versets 65–66. Les voisins et les parents de Zacharie et d’Élisabeth ont vu des miracles et des surprises. Quels sont ces miracles ? Que ressentent-ils ? Que font-ils ? Que se demandent-ils ?</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Que nous dit ce récit sur Dieu ? Sur l’honneur et les traditions de la famille ? Pensez-vous à un autre récit de la Bible où Dieu fait quelque chose qui va à l’encontre de l’honneur et de la tradition de la famille ?</w:t>
      </w:r>
    </w:p>
    <w:p>
      <w:pPr>
        <w:sectPr>
          <w:headerReference w:type="default" r:id="rId12"/>
          <w:headerReference w:type="first" r:id="rId13"/>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Zacharie loue Dieu et prophétise (Luc 1:67–80)</w:t>
      </w:r>
    </w:p>
    <w:p>
      <w:pPr>
        <w:keepNext/>
        <w:bidi w:val="false"/>
        <w:spacing w:after="80" w:before="0" w:line="346" w:lineRule="atLeast"/>
        <w:jc w:val="left"/>
      </w:pPr>
      <w:r>
        <w:rPr>
          <w:rFonts w:ascii="Calibri" w:cs="Calibri" w:eastAsia="Calibri" w:hAnsi="Calibri"/>
          <w:b/>
          <w:bCs/>
          <w:i w:val="false"/>
          <w:sz w:val="26"/>
          <w:szCs w:val="26"/>
          <w:rtl w:val="false"/>
        </w:rPr>
        <w:t xml:space="preserve">Partie 1 : Révision</w:t>
      </w:r>
    </w:p>
    <w:p>
      <w:pPr>
        <w:bidi w:val="false"/>
        <w:spacing w:after="60" w:line="346" w:lineRule="atLeast"/>
        <w:jc w:val="left"/>
      </w:pPr>
      <w:r>
        <w:rPr>
          <w:rFonts w:ascii="Calibri" w:cs="Calibri" w:eastAsia="Calibri" w:hAnsi="Calibri"/>
          <w:b w:val="false"/>
          <w:i w:val="false"/>
          <w:sz w:val="26"/>
          <w:szCs w:val="26"/>
          <w:rtl w:val="false"/>
        </w:rPr>
        <w:t xml:space="preserve">Révisez les points forts de ce qui s’est passé en Luc 1. Demandez à vos auditeurs ce dont ils se souviennent des leçons précédentes. Laissez-les répondre aux questions si possible.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Les parents surprenants—Zacharie et Élisabeth. Pourquoi leur honte s’est-elle changée en honneur ? (1:25)</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Que fait l’ange Gabriel en Luc 1:11–20 ? Que fait Gabriel en Luc 1:26–38 ? Pourquoi Gabriel ? Quel honneur cela signifie-t-il ?</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Quel est le lien entre Élisabeth et Marie ? (Luc 1:39–46)</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Comment voyons-nous l’honneur et la honte dans le cantique de louange de Marie ? (Luc 1:52–53)</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Résumez la controverse autour du nom de Jean-Baptiste (Luc 1:57–66). Pourquoi les voisins de Zacharie et d’Élisabeth étaient-ils dans l’étonnement ? (versets 64–65)</w:t>
      </w:r>
    </w:p>
    <w:p>
      <w:pPr>
        <w:keepNext/>
        <w:bidi w:val="false"/>
        <w:spacing w:after="120" w:before="120" w:line="346" w:lineRule="atLeast"/>
        <w:jc w:val="left"/>
      </w:pPr>
      <w:r>
        <w:rPr>
          <w:rFonts w:ascii="Calibri" w:cs="Calibri" w:eastAsia="Calibri" w:hAnsi="Calibri"/>
          <w:b/>
          <w:bCs/>
          <w:i w:val="false"/>
          <w:sz w:val="26"/>
          <w:szCs w:val="26"/>
          <w:rtl w:val="false"/>
        </w:rPr>
        <w:t xml:space="preserve">Partie 2 : La prophétie de Zacharie (Luc 1:67–80)</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Lisez à haute voix toute la prophétie du vieux Zacharie, rempli du Saint-Esprit (1:68–79). Elle doit être lue lentement, avec passion et de manière vivante. Imaginez que vous êtes Zacharie ; vous avez 60 ans ; vous n’avez pas eu d’enfants depuis peut-être 40 ans, et maintenant, par un miracle de Dieu, votre femme Élisabeth et vous avez enfin un fils ! Zacharie loue Dieu et prophétise !</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Relisez les versets 68–75. Demandez aux gens d’écouter attentivement tout ce qui concerne les ancêtres. Qu’entendent-ils dans la prophétie de Zacharie ? Quelles promesses anciennes Dieu accomplit-il ?</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Au verset 73, Abraham est l’ancien « père » de Zacharie et du peuple de Dieu, Israël. Décrivez l’alliance de Dieu avec Abraham (Genèse 15:1–21). Abraham, lui aussi, avait été un vieil homme sans descendance (Genèse 15:2–3). Pourquoi est-ce significatif pour Zacharie ?</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Aux versets 71–75, que fera Dieu au sujet des ennemis d’Israël ?</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Relisez les versets 76–79. Ici, Zacharie prophétise au sujet du ministère particulier que Dieu a prévu pour son fils Jean. Décrivez-le.</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Comment Jean sera-t-il appelé (1:76) ? Quelle est la hauteur de cet honneur ?</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Quelle est l’œuvre très honorable que Dieu a confiée à Jean (1:76–77) ?</w:t>
      </w:r>
      <w:r>
        <w:rPr>
          <w:rFonts w:ascii="Calibri" w:cs="Calibri" w:eastAsia="Calibri" w:hAnsi="Calibri"/>
          <w:sz w:val="26"/>
          <w:szCs w:val="26"/>
        </w:rPr>
        <w:br/>
      </w:r>
      <w:r>
        <w:rPr>
          <w:rFonts w:ascii="Calibri" w:cs="Calibri" w:eastAsia="Calibri" w:hAnsi="Calibri"/>
          <w:b w:val="false"/>
          <w:i w:val="false"/>
          <w:sz w:val="26"/>
          <w:szCs w:val="26"/>
          <w:rtl w:val="false"/>
        </w:rPr>
        <w:t xml:space="preserve">Veillez à ce que chacun voie le lien avec la naissance prochaine de Jésus.</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Qu’apprenons-nous encore sur Jean (1:80) ?</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Qu’apprenons-nous sur Dieu à travers ce vieil homme, ce nouveau père—Zacharie ?</w:t>
      </w:r>
    </w:p>
    <w:p>
      <w:pPr>
        <w:sectPr>
          <w:headerReference w:type="default" r:id="rId14"/>
          <w:headerReference w:type="first" r:id="rId15"/>
          <w:pgSz w:w="12240" w:h="15840" w:orient="portrait"/>
          <w:pgMar w:top="1037" w:right="1080" w:bottom="720" w:left="1080" w:header="576" w:footer="432" w:gutter="0"/>
          <w:pgNumType/>
          <w:titlePg/>
          <w:docGrid w:linePitch="360"/>
        </w:sectPr>
      </w:pPr>
    </w:p>
    <w:p>
      <w:pPr>
        <w:keepNext/>
        <w:bidi w:val="false"/>
        <w:spacing w:after="160" w:line="333"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6"/>
          <w:szCs w:val="26"/>
          <w:rtl w:val="false"/>
        </w:rPr>
        <w:t xml:space="preserve">La naissance de Jésus au temps de César Auguste (Luc 2:1–7)</w:t>
      </w:r>
    </w:p>
    <w:p>
      <w:pPr>
        <w:keepNext/>
        <w:bidi w:val="false"/>
        <w:spacing w:after="80" w:before="0" w:line="333" w:lineRule="atLeast"/>
        <w:jc w:val="left"/>
      </w:pPr>
      <w:r>
        <w:rPr>
          <w:rFonts w:ascii="Calibri" w:cs="Calibri" w:eastAsia="Calibri" w:hAnsi="Calibri"/>
          <w:b/>
          <w:bCs/>
          <w:i w:val="false"/>
          <w:sz w:val="25"/>
          <w:szCs w:val="25"/>
          <w:rtl w:val="false"/>
        </w:rPr>
        <w:t xml:space="preserve">Partie 1 : Le moment politique de la naissance de Jésus (Luc 2:1–3)</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Lisez à haute voix Luc 2:1–7. Demandez aux personnes rassemblées à l’église ou pour l’étude biblique d’être attentives aux six personnes nommées dans le récit. Demandez au groupe : À votre avis, quel niveau d’honneur social et de pouvoir chacune de ces personnes a-t-elle ? Commencez par César Auguste.</w:t>
      </w:r>
    </w:p>
    <w:p>
      <w:pPr>
        <w:pStyle w:val="ListParagraph"/>
        <w:numPr>
          <w:ilvl w:val="1"/>
          <w:numId w:val="2"/>
        </w:numPr>
        <w:bidi w:val="false"/>
        <w:spacing w:after="0" w:line="333" w:lineRule="atLeast"/>
        <w:jc w:val="left"/>
      </w:pPr>
      <w:r>
        <w:rPr>
          <w:rFonts w:ascii="Calibri" w:cs="Calibri" w:eastAsia="Calibri" w:hAnsi="Calibri"/>
          <w:b w:val="false"/>
          <w:i w:val="false"/>
          <w:sz w:val="25"/>
          <w:szCs w:val="25"/>
          <w:rtl w:val="false"/>
        </w:rPr>
        <w:t xml:space="preserve">César Auguste (63 av. J.-C.–14 apr. J.-C.) — voir « Qui était César Auguste ? » à la page suivante. Expliquez aux personnes rassemblées qui est César. Demandez : </w:t>
      </w:r>
      <w:r>
        <w:rPr>
          <w:rFonts w:ascii="Calibri" w:cs="Calibri" w:eastAsia="Calibri" w:hAnsi="Calibri"/>
          <w:b w:val="false"/>
          <w:i/>
          <w:iCs/>
          <w:sz w:val="25"/>
          <w:szCs w:val="25"/>
          <w:rtl w:val="false"/>
        </w:rPr>
        <w:t xml:space="preserve">Quel genre d’homme était César Auguste ?</w:t>
      </w:r>
    </w:p>
    <w:p>
      <w:pPr>
        <w:pStyle w:val="ListParagraph"/>
        <w:numPr>
          <w:ilvl w:val="1"/>
          <w:numId w:val="2"/>
        </w:numPr>
        <w:bidi w:val="false"/>
        <w:spacing w:after="0" w:line="333" w:lineRule="atLeast"/>
        <w:jc w:val="left"/>
      </w:pPr>
      <w:r>
        <w:rPr>
          <w:rFonts w:ascii="Calibri" w:cs="Calibri" w:eastAsia="Calibri" w:hAnsi="Calibri"/>
          <w:b w:val="false"/>
          <w:i w:val="false"/>
          <w:sz w:val="25"/>
          <w:szCs w:val="25"/>
          <w:rtl w:val="false"/>
        </w:rPr>
        <w:t xml:space="preserve">Quirinius</w:t>
      </w:r>
    </w:p>
    <w:p>
      <w:pPr>
        <w:pStyle w:val="ListParagraph"/>
        <w:numPr>
          <w:ilvl w:val="1"/>
          <w:numId w:val="2"/>
        </w:numPr>
        <w:tabs>
          <w:tab w:val="left" w:pos="2470"/>
          <w:tab w:val="left" w:pos="2830"/>
        </w:tabs>
        <w:bidi w:val="false"/>
        <w:spacing w:after="0" w:line="333" w:lineRule="atLeast"/>
        <w:jc w:val="left"/>
      </w:pPr>
      <w:r>
        <w:rPr>
          <w:rFonts w:ascii="Calibri" w:cs="Calibri" w:eastAsia="Calibri" w:hAnsi="Calibri"/>
          <w:b w:val="false"/>
          <w:i w:val="false"/>
          <w:sz w:val="25"/>
          <w:szCs w:val="25"/>
          <w:rtl w:val="false"/>
        </w:rPr>
        <w:t xml:space="preserve">Joseph</w:t>
      </w:r>
      <w:r>
        <w:rPr>
          <w:rFonts w:ascii="Calibri" w:cs="Calibri" w:eastAsia="Calibri" w:hAnsi="Calibri"/>
          <w:sz w:val="25"/>
          <w:szCs w:val="25"/>
          <w:rtl w:val="false"/>
        </w:rPr>
        <w:t xml:space="preserve">	•	</w:t>
      </w:r>
      <w:r>
        <w:rPr>
          <w:rFonts w:ascii="Calibri" w:cs="Calibri" w:eastAsia="Calibri" w:hAnsi="Calibri"/>
          <w:b w:val="false"/>
          <w:i w:val="false"/>
          <w:sz w:val="25"/>
          <w:szCs w:val="25"/>
          <w:rtl w:val="false"/>
        </w:rPr>
        <w:t xml:space="preserve">Marie</w:t>
      </w:r>
    </w:p>
    <w:p>
      <w:pPr>
        <w:pStyle w:val="ListParagraph"/>
        <w:numPr>
          <w:ilvl w:val="1"/>
          <w:numId w:val="2"/>
        </w:numPr>
        <w:tabs>
          <w:tab w:val="left" w:pos="2470"/>
          <w:tab w:val="left" w:pos="2830"/>
        </w:tabs>
        <w:bidi w:val="false"/>
        <w:spacing w:after="0" w:line="333" w:lineRule="atLeast"/>
        <w:jc w:val="left"/>
      </w:pPr>
      <w:r>
        <w:rPr>
          <w:rFonts w:ascii="Calibri" w:cs="Calibri" w:eastAsia="Calibri" w:hAnsi="Calibri"/>
          <w:b w:val="false"/>
          <w:i w:val="false"/>
          <w:sz w:val="25"/>
          <w:szCs w:val="25"/>
          <w:rtl w:val="false"/>
        </w:rPr>
        <w:t xml:space="preserve">David</w:t>
      </w:r>
      <w:r>
        <w:rPr>
          <w:rFonts w:ascii="Calibri" w:cs="Calibri" w:eastAsia="Calibri" w:hAnsi="Calibri"/>
          <w:sz w:val="25"/>
          <w:szCs w:val="25"/>
          <w:rtl w:val="false"/>
        </w:rPr>
        <w:t xml:space="preserve">	•	</w:t>
      </w:r>
      <w:r>
        <w:rPr>
          <w:rFonts w:ascii="Calibri" w:cs="Calibri" w:eastAsia="Calibri" w:hAnsi="Calibri"/>
          <w:b w:val="false"/>
          <w:i w:val="false"/>
          <w:sz w:val="25"/>
          <w:szCs w:val="25"/>
          <w:rtl w:val="false"/>
        </w:rPr>
        <w:t xml:space="preserve">Jésus, le fils premier-né de Marie</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Israël était sous la domination de l’Empire romain au moment de la naissance de Jésus, « pendant que Quirinius était gouverneur de Syrie ». Parlez de Quirinius à votre peuple : voir « Qui était Quirinius ? » à la page suivante.</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Lisez à haute voix l’alliance de Dieu avec David (2 Samuel 7:12–17). Pourquoi est-il important que Joseph soit de la lignée de David ? Que Luc essaie-t-il de nous dire sur Jésus ?</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En Luc 1:51–53, le cantique de louange de Marie dit que Dieu « a renversé les puissants de leurs trônes ». À qui sont les « trônes » ici, en Luc 2:1–7 ? (César, David, l’enfant Jésus)</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César Auguste possédait un immense honneur et un immense pouvoir en tant qu’empereur du grand Empire romain. Il commandait la redoutable armée romaine. Tout le monde craignait César. Mais Jésus est né au temps de cet empereur. Que cela pourrait-il nous dire sur Dieu ?</w:t>
      </w:r>
    </w:p>
    <w:p>
      <w:pPr>
        <w:keepNext/>
        <w:bidi w:val="false"/>
        <w:spacing w:after="80" w:before="80" w:line="333" w:lineRule="atLeast"/>
        <w:jc w:val="left"/>
      </w:pPr>
      <w:r>
        <w:rPr>
          <w:rFonts w:ascii="Calibri" w:cs="Calibri" w:eastAsia="Calibri" w:hAnsi="Calibri"/>
          <w:b/>
          <w:bCs/>
          <w:i w:val="false"/>
          <w:sz w:val="25"/>
          <w:szCs w:val="25"/>
          <w:rtl w:val="false"/>
        </w:rPr>
        <w:t xml:space="preserve">Partie 2 : Joseph, un homme de bien (Luc 2:4–7 ; Matthieu 1:18–22)</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D’après Luc 2:4–5, qu’apprenons-nous sur Joseph ? Voir aussi Matthieu 1:18–22. Que cela nous dit-il sur le cœur et le caractère de Joseph ?</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En Matthieu 1:19, Joseph est confronté à des questions d’honneur et de honte dans la communauté. Imaginez ce que les gens disent. Que se passe-t-il ? Quel genre d’homme est Joseph ?</w:t>
      </w:r>
    </w:p>
    <w:p>
      <w:pPr>
        <w:keepNext/>
        <w:bidi w:val="false"/>
        <w:spacing w:after="80" w:before="80" w:line="333" w:lineRule="atLeast"/>
        <w:jc w:val="left"/>
      </w:pPr>
      <w:r>
        <w:rPr>
          <w:rFonts w:ascii="Calibri" w:cs="Calibri" w:eastAsia="Calibri" w:hAnsi="Calibri"/>
          <w:b/>
          <w:bCs/>
          <w:i w:val="false"/>
          <w:sz w:val="25"/>
          <w:szCs w:val="25"/>
          <w:rtl w:val="false"/>
        </w:rPr>
        <w:t xml:space="preserve">Partie 3 : Marie met au monde son fils premier-né (Luc 2:6–7)</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Deux miracles sont rapportés en Luc 2:6–7. Le premier est le miracle d’un nouvel enfant qui vient à la vie : </w:t>
      </w:r>
      <w:r>
        <w:rPr>
          <w:rFonts w:ascii="Calibri" w:cs="Calibri" w:eastAsia="Calibri" w:hAnsi="Calibri"/>
          <w:b w:val="false"/>
          <w:i/>
          <w:iCs/>
          <w:sz w:val="25"/>
          <w:szCs w:val="25"/>
          <w:rtl w:val="false"/>
        </w:rPr>
        <w:t xml:space="preserve">Marie et Joseph ont un fils !</w:t>
      </w:r>
      <w:r>
        <w:rPr>
          <w:rFonts w:ascii="Calibri" w:cs="Calibri" w:eastAsia="Calibri" w:hAnsi="Calibri"/>
          <w:b w:val="false"/>
          <w:i w:val="false"/>
          <w:sz w:val="25"/>
          <w:szCs w:val="25"/>
          <w:rtl w:val="false"/>
        </w:rPr>
        <w:t xml:space="preserve"> D’après Philippiens 2:5–7, quel est le second miracle ?</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Quel honneur social accorde-t-on traditionnellement au fils premier-né ?</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Marie donne naissance à Jésus. Que dit </w:t>
      </w:r>
      <w:r>
        <w:rPr>
          <w:rFonts w:ascii="Calibri" w:cs="Calibri" w:eastAsia="Calibri" w:hAnsi="Calibri"/>
          <w:b w:val="false"/>
          <w:i/>
          <w:iCs/>
          <w:sz w:val="25"/>
          <w:szCs w:val="25"/>
          <w:rtl w:val="false"/>
        </w:rPr>
        <w:t xml:space="preserve">ce miracle</w:t>
      </w:r>
      <w:r>
        <w:rPr>
          <w:rFonts w:ascii="Calibri" w:cs="Calibri" w:eastAsia="Calibri" w:hAnsi="Calibri"/>
          <w:b w:val="false"/>
          <w:i w:val="false"/>
          <w:sz w:val="25"/>
          <w:szCs w:val="25"/>
          <w:rtl w:val="false"/>
        </w:rPr>
        <w:t xml:space="preserve"> sur l’honneur des femmes ?</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Que nous dit ce récit sur les êtres humains ? Que nous dit </w:t>
      </w:r>
      <w:r>
        <w:rPr>
          <w:rFonts w:ascii="Calibri" w:cs="Calibri" w:eastAsia="Calibri" w:hAnsi="Calibri"/>
          <w:b w:val="false"/>
          <w:i/>
          <w:iCs/>
          <w:sz w:val="25"/>
          <w:szCs w:val="25"/>
          <w:rtl w:val="false"/>
        </w:rPr>
        <w:t xml:space="preserve">la naissance du fils premier-né de Marie</w:t>
      </w:r>
      <w:r>
        <w:rPr>
          <w:rFonts w:ascii="Calibri" w:cs="Calibri" w:eastAsia="Calibri" w:hAnsi="Calibri"/>
          <w:b w:val="false"/>
          <w:i w:val="false"/>
          <w:sz w:val="25"/>
          <w:szCs w:val="25"/>
          <w:rtl w:val="false"/>
        </w:rPr>
        <w:t xml:space="preserve"> sur Dieu ?</w:t>
      </w:r>
    </w:p>
    <w:p>
      <w:r>
        <w:br w:type="page"/>
      </w:r>
    </w:p>
    <w:p>
      <w:pPr>
        <w:keepNext/>
        <w:bidi w:val="false"/>
        <w:spacing w:after="80" w:before="0" w:line="333" w:lineRule="atLeast"/>
        <w:jc w:val="left"/>
      </w:pPr>
      <w:r>
        <w:rPr>
          <w:rFonts w:ascii="Calibri" w:cs="Calibri" w:eastAsia="Calibri" w:hAnsi="Calibri"/>
          <w:b/>
          <w:bCs/>
          <w:i w:val="false"/>
          <w:sz w:val="25"/>
          <w:szCs w:val="25"/>
          <w:rtl w:val="false"/>
        </w:rPr>
        <w:t xml:space="preserve">Qui était César Auguste ?</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César Auguste est né sous le nom de Caius Octavius. Jules César l’a adopté par testament (44 av. J.-C.), et les historiens l’appellent Octavien à partir de ce moment. Le 1er janvier 42 av. J.-C., Octavien fit déclarer par le Sénat romain que son père adoptif, Jules César, était un dieu, ce qui permit à Octavien de se proclamer fils d’un dieu. Une loi fut adoptée pour construire un temple et instituer le culte de Jules César.</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Quatre ans plus tard, en 38 av. J.-C., Octavien fut acclamé par ses troupes comme imperator, c’est-à-dire général victorieux. Il fut désormais connu comme « le général victorieux César, fils d’un dieu ».</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César Auguste était empereur lorsque Jésus est né. Il fut le premier empereur de l’Empire romain et il est souvent considéré comme le plus grand.</w:t>
      </w:r>
    </w:p>
    <w:p>
      <w:pPr>
        <w:keepNext/>
        <w:bidi w:val="false"/>
        <w:spacing w:after="80" w:before="80" w:line="333" w:lineRule="atLeast"/>
        <w:jc w:val="left"/>
      </w:pPr>
      <w:r>
        <w:rPr>
          <w:rFonts w:ascii="Calibri" w:cs="Calibri" w:eastAsia="Calibri" w:hAnsi="Calibri"/>
          <w:b/>
          <w:bCs/>
          <w:i w:val="false"/>
          <w:sz w:val="25"/>
          <w:szCs w:val="25"/>
          <w:rtl w:val="false"/>
        </w:rPr>
        <w:t xml:space="preserve">Qui était Quirinius ?</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Publius Sulpicius Quirinius était un haut fonctionnaire romain bien connu qui vécut d’environ 51 av. J.-C. à 21 apr. J.-C. De nombreux auteurs antiques le mentionnent, notamment Flavius Josèphe, Pline l’Ancien, Tacite et César Auguste lui-même.</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Quirinius est décrit comme un homme d’une grande dignité et extrêmement riche.</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Quirinius occupa plusieurs fonctions dans l’Empire romain, notamment celles de sénateur, magistrat, consul et légat. Il devint célèbre comme chef militaire sous César Auguste après avoir vaincu les Homonades, un peuple montagnard de la région de Pisidie.</w:t>
      </w:r>
    </w:p>
    <w:p>
      <w:pPr>
        <w:pStyle w:val="ListParagraph"/>
        <w:numPr>
          <w:ilvl w:val="0"/>
          <w:numId w:val="2"/>
        </w:numPr>
        <w:bidi w:val="false"/>
        <w:spacing w:after="0" w:line="333" w:lineRule="atLeast"/>
        <w:jc w:val="left"/>
      </w:pPr>
      <w:r>
        <w:rPr>
          <w:rFonts w:ascii="Calibri" w:cs="Calibri" w:eastAsia="Calibri" w:hAnsi="Calibri"/>
          <w:b w:val="false"/>
          <w:i w:val="false"/>
          <w:sz w:val="25"/>
          <w:szCs w:val="25"/>
          <w:rtl w:val="false"/>
        </w:rPr>
        <w:t xml:space="preserve">Quirinius se maria deux fois, d’abord avec Appia Claudia, puis avec Aemilia Lepida, et divorça des deux. Il accusa Aemilia Lepida d’avoir tenté de l’empoisonner.</w:t>
      </w:r>
    </w:p>
    <w:p>
      <w:pPr>
        <w:sectPr>
          <w:headerReference w:type="default" r:id="rId16"/>
          <w:headerReference w:type="first" r:id="rId17"/>
          <w:pgSz w:w="12240" w:h="15840" w:orient="portrait"/>
          <w:pgMar w:top="1037" w:right="1080" w:bottom="720" w:left="1080" w:header="576" w:footer="432" w:gutter="0"/>
          <w:pgNumType/>
          <w:titlePg/>
          <w:docGrid w:linePitch="360"/>
        </w:sectPr>
      </w:pPr>
    </w:p>
    <w:p>
      <w:pPr>
        <w:keepNext/>
        <w:bidi w:val="false"/>
        <w:spacing w:after="160" w:line="31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5"/>
          <w:szCs w:val="25"/>
          <w:rtl w:val="false"/>
        </w:rPr>
        <w:t xml:space="preserve">D’humbles bergers et les anges du plus haut des cieux dans le récit de Jésus (Luc 2:8–20)</w:t>
      </w:r>
    </w:p>
    <w:p>
      <w:pPr>
        <w:keepNext/>
        <w:bidi w:val="false"/>
        <w:spacing w:after="80" w:before="0" w:line="319" w:lineRule="atLeast"/>
        <w:jc w:val="left"/>
      </w:pPr>
      <w:r>
        <w:rPr>
          <w:rFonts w:ascii="Calibri" w:cs="Calibri" w:eastAsia="Calibri" w:hAnsi="Calibri"/>
          <w:b/>
          <w:bCs/>
          <w:i w:val="false"/>
          <w:sz w:val="24"/>
          <w:szCs w:val="24"/>
          <w:rtl w:val="false"/>
        </w:rPr>
        <w:t xml:space="preserve">Partie 1 : </w:t>
      </w:r>
      <w:r>
        <w:rPr>
          <w:rFonts w:ascii="Calibri" w:cs="Calibri" w:eastAsia="Calibri" w:hAnsi="Calibri"/>
          <w:b/>
          <w:bCs/>
          <w:i/>
          <w:iCs/>
          <w:sz w:val="24"/>
          <w:szCs w:val="24"/>
          <w:rtl w:val="false"/>
        </w:rPr>
        <w:t xml:space="preserve">Imaginez</w:t>
      </w:r>
      <w:r>
        <w:rPr>
          <w:rFonts w:ascii="Calibri" w:cs="Calibri" w:eastAsia="Calibri" w:hAnsi="Calibri"/>
          <w:b/>
          <w:bCs/>
          <w:i w:val="false"/>
          <w:sz w:val="24"/>
          <w:szCs w:val="24"/>
          <w:rtl w:val="false"/>
        </w:rPr>
        <w:t xml:space="preserve">—NOUS sommes les bergers (Luc 2:8)</w:t>
      </w:r>
    </w:p>
    <w:p>
      <w:pPr>
        <w:pStyle w:val="ListParagraph"/>
        <w:numPr>
          <w:ilvl w:val="0"/>
          <w:numId w:val="2"/>
        </w:numPr>
        <w:bidi w:val="false"/>
        <w:spacing w:after="0" w:line="319" w:lineRule="atLeast"/>
        <w:jc w:val="left"/>
      </w:pPr>
      <w:r>
        <w:rPr>
          <w:rFonts w:ascii="Calibri" w:cs="Calibri" w:eastAsia="Calibri" w:hAnsi="Calibri"/>
          <w:b/>
          <w:bCs/>
          <w:i w:val="false"/>
          <w:sz w:val="24"/>
          <w:szCs w:val="24"/>
          <w:rtl w:val="false"/>
        </w:rPr>
        <w:t xml:space="preserve">Lisez à haute voix Luc 2:8.</w:t>
      </w:r>
      <w:r>
        <w:rPr>
          <w:rFonts w:ascii="Calibri" w:cs="Calibri" w:eastAsia="Calibri" w:hAnsi="Calibri"/>
          <w:b w:val="false"/>
          <w:i w:val="false"/>
          <w:sz w:val="24"/>
          <w:szCs w:val="24"/>
          <w:rtl w:val="false"/>
        </w:rPr>
        <w:t xml:space="preserve"> Nous allons concentrer notre attention sur les bergers. Imaginons que nous sommes tous des bergers dans ce récit.</w:t>
      </w:r>
    </w:p>
    <w:p>
      <w:pPr>
        <w:pStyle w:val="ListParagraph"/>
        <w:numPr>
          <w:ilvl w:val="0"/>
          <w:numId w:val="2"/>
        </w:numPr>
        <w:bidi w:val="false"/>
        <w:spacing w:after="0" w:line="319" w:lineRule="atLeast"/>
        <w:jc w:val="left"/>
      </w:pPr>
      <w:r>
        <w:rPr>
          <w:rFonts w:ascii="Calibri" w:cs="Calibri" w:eastAsia="Calibri" w:hAnsi="Calibri"/>
          <w:b/>
          <w:bCs/>
          <w:i w:val="false"/>
          <w:sz w:val="24"/>
          <w:szCs w:val="24"/>
          <w:rtl w:val="false"/>
        </w:rPr>
        <w:t xml:space="preserve">Formez six groupes.</w:t>
      </w:r>
      <w:r>
        <w:rPr>
          <w:rFonts w:ascii="Calibri" w:cs="Calibri" w:eastAsia="Calibri" w:hAnsi="Calibri"/>
          <w:b w:val="false"/>
          <w:i w:val="false"/>
          <w:sz w:val="24"/>
          <w:szCs w:val="24"/>
          <w:rtl w:val="false"/>
        </w:rPr>
        <w:t xml:space="preserve"> </w:t>
      </w:r>
      <w:r>
        <w:rPr>
          <w:rFonts w:ascii="Calibri" w:cs="Calibri" w:eastAsia="Calibri" w:hAnsi="Calibri"/>
          <w:b w:val="false"/>
          <w:i/>
          <w:iCs/>
          <w:sz w:val="24"/>
          <w:szCs w:val="24"/>
          <w:rtl w:val="false"/>
        </w:rPr>
        <w:t xml:space="preserve">Chaque groupe :</w:t>
      </w:r>
      <w:r>
        <w:rPr>
          <w:rFonts w:ascii="Calibri" w:cs="Calibri" w:eastAsia="Calibri" w:hAnsi="Calibri"/>
          <w:b w:val="false"/>
          <w:i w:val="false"/>
          <w:sz w:val="24"/>
          <w:szCs w:val="24"/>
          <w:rtl w:val="false"/>
        </w:rPr>
        <w:t xml:space="preserve"> 1) Répondez seulement à vos questions. 2) Toutes ces scènes imaginées se situent AVANT l’apparition des anges. 3) Désignez un porte-parole qui présentera les réflexions de votre groupe. </w:t>
      </w:r>
      <w:r>
        <w:rPr>
          <w:rFonts w:ascii="Calibri" w:cs="Calibri" w:eastAsia="Calibri" w:hAnsi="Calibri"/>
          <w:b w:val="false"/>
          <w:i/>
          <w:iCs/>
          <w:sz w:val="24"/>
          <w:szCs w:val="24"/>
          <w:rtl w:val="false"/>
        </w:rPr>
        <w:t xml:space="preserve">Le but :</w:t>
      </w:r>
      <w:r>
        <w:rPr>
          <w:rFonts w:ascii="Calibri" w:cs="Calibri" w:eastAsia="Calibri" w:hAnsi="Calibri"/>
          <w:b w:val="false"/>
          <w:i w:val="false"/>
          <w:sz w:val="24"/>
          <w:szCs w:val="24"/>
          <w:rtl w:val="false"/>
        </w:rPr>
        <w:t xml:space="preserve"> Imaginer de nombreux détails pour que nous puissions nous voir et nous sentir comme ces bergers dans la nuit, en Luc 2.</w:t>
      </w:r>
    </w:p>
    <w:p>
      <w:pPr>
        <w:tabs>
          <w:tab w:val="left" w:pos="1610"/>
        </w:tabs>
        <w:bidi w:val="false"/>
        <w:spacing w:after="0" w:line="319" w:lineRule="atLeast"/>
        <w:ind w:left="1610" w:hanging="1250"/>
        <w:jc w:val="left"/>
      </w:pPr>
      <w:r>
        <w:rPr>
          <w:rFonts w:ascii="Calibri" w:cs="Calibri" w:eastAsia="Calibri" w:hAnsi="Calibri"/>
          <w:b/>
          <w:bCs/>
          <w:i w:val="false"/>
          <w:sz w:val="24"/>
          <w:szCs w:val="24"/>
          <w:rtl w:val="false"/>
        </w:rPr>
        <w:t xml:space="preserve">Groupe 1 :</w:t>
      </w:r>
      <w:r>
        <w:rPr>
          <w:rFonts w:ascii="Calibri" w:cs="Calibri" w:eastAsia="Calibri" w:hAnsi="Calibri"/>
          <w:sz w:val="24"/>
          <w:szCs w:val="24"/>
        </w:rPr>
        <w:t xml:space="preserve">	</w:t>
      </w:r>
      <w:r>
        <w:rPr>
          <w:rFonts w:ascii="Calibri" w:cs="Calibri" w:eastAsia="Calibri" w:hAnsi="Calibri"/>
          <w:b w:val="false"/>
          <w:i/>
          <w:iCs/>
          <w:sz w:val="24"/>
          <w:szCs w:val="24"/>
          <w:rtl w:val="false"/>
        </w:rPr>
        <w:t xml:space="preserve">Combien sommes-nous ? Y a-t-il des femmes ou des enfants parmi nous ? Où sommes-nous ? Que faisons-nous ? De quoi parlons-nous ?</w:t>
      </w:r>
    </w:p>
    <w:p>
      <w:pPr>
        <w:tabs>
          <w:tab w:val="left" w:pos="1610"/>
        </w:tabs>
        <w:bidi w:val="false"/>
        <w:spacing w:after="0" w:line="319" w:lineRule="atLeast"/>
        <w:ind w:left="1610" w:hanging="1250"/>
        <w:jc w:val="left"/>
      </w:pPr>
      <w:r>
        <w:rPr>
          <w:rFonts w:ascii="Calibri" w:cs="Calibri" w:eastAsia="Calibri" w:hAnsi="Calibri"/>
          <w:b/>
          <w:bCs/>
          <w:i w:val="false"/>
          <w:sz w:val="24"/>
          <w:szCs w:val="24"/>
          <w:rtl w:val="false"/>
        </w:rPr>
        <w:t xml:space="preserve">Groupe 2 :</w:t>
      </w:r>
      <w:r>
        <w:rPr>
          <w:rFonts w:ascii="Calibri" w:cs="Calibri" w:eastAsia="Calibri" w:hAnsi="Calibri"/>
          <w:sz w:val="24"/>
          <w:szCs w:val="24"/>
        </w:rPr>
        <w:t xml:space="preserve">	</w:t>
      </w:r>
      <w:r>
        <w:rPr>
          <w:rFonts w:ascii="Calibri" w:cs="Calibri" w:eastAsia="Calibri" w:hAnsi="Calibri"/>
          <w:b w:val="false"/>
          <w:i/>
          <w:iCs/>
          <w:sz w:val="24"/>
          <w:szCs w:val="24"/>
          <w:rtl w:val="false"/>
        </w:rPr>
        <w:t xml:space="preserve">Que voyons-nous au-dessus, en dessous, au loin ? Qu’entendons-nous ?</w:t>
      </w:r>
    </w:p>
    <w:p>
      <w:pPr>
        <w:tabs>
          <w:tab w:val="left" w:pos="1610"/>
        </w:tabs>
        <w:bidi w:val="false"/>
        <w:spacing w:after="0" w:line="319" w:lineRule="atLeast"/>
        <w:ind w:left="1610" w:hanging="1250"/>
        <w:jc w:val="left"/>
      </w:pPr>
      <w:r>
        <w:rPr>
          <w:rFonts w:ascii="Calibri" w:cs="Calibri" w:eastAsia="Calibri" w:hAnsi="Calibri"/>
          <w:b/>
          <w:bCs/>
          <w:i w:val="false"/>
          <w:sz w:val="24"/>
          <w:szCs w:val="24"/>
          <w:rtl w:val="false"/>
        </w:rPr>
        <w:t xml:space="preserve">Groupe 3 :</w:t>
      </w:r>
      <w:r>
        <w:rPr>
          <w:rFonts w:ascii="Calibri" w:cs="Calibri" w:eastAsia="Calibri" w:hAnsi="Calibri"/>
          <w:sz w:val="24"/>
          <w:szCs w:val="24"/>
        </w:rPr>
        <w:t xml:space="preserve">	</w:t>
      </w:r>
      <w:r>
        <w:rPr>
          <w:rFonts w:ascii="Calibri" w:cs="Calibri" w:eastAsia="Calibri" w:hAnsi="Calibri"/>
          <w:b w:val="false"/>
          <w:i/>
          <w:iCs/>
          <w:sz w:val="24"/>
          <w:szCs w:val="24"/>
          <w:rtl w:val="false"/>
        </w:rPr>
        <w:t xml:space="preserve">Que sentons-nous comme odeurs ? Que ressentons-nous sur nos mains, nos pieds, nos visages ?</w:t>
      </w:r>
    </w:p>
    <w:p>
      <w:pPr>
        <w:tabs>
          <w:tab w:val="left" w:pos="1610"/>
        </w:tabs>
        <w:bidi w:val="false"/>
        <w:spacing w:after="0" w:line="319" w:lineRule="atLeast"/>
        <w:ind w:left="1610" w:hanging="1250"/>
        <w:jc w:val="left"/>
      </w:pPr>
      <w:r>
        <w:rPr>
          <w:rFonts w:ascii="Calibri" w:cs="Calibri" w:eastAsia="Calibri" w:hAnsi="Calibri"/>
          <w:b/>
          <w:bCs/>
          <w:i w:val="false"/>
          <w:sz w:val="24"/>
          <w:szCs w:val="24"/>
          <w:rtl w:val="false"/>
        </w:rPr>
        <w:t xml:space="preserve">Groupe 4 :</w:t>
      </w:r>
      <w:r>
        <w:rPr>
          <w:rFonts w:ascii="Calibri" w:cs="Calibri" w:eastAsia="Calibri" w:hAnsi="Calibri"/>
          <w:sz w:val="24"/>
          <w:szCs w:val="24"/>
        </w:rPr>
        <w:t xml:space="preserve">	</w:t>
      </w:r>
      <w:r>
        <w:rPr>
          <w:rFonts w:ascii="Calibri" w:cs="Calibri" w:eastAsia="Calibri" w:hAnsi="Calibri"/>
          <w:b w:val="false"/>
          <w:i/>
          <w:iCs/>
          <w:sz w:val="24"/>
          <w:szCs w:val="24"/>
          <w:rtl w:val="false"/>
        </w:rPr>
        <w:t xml:space="preserve">Quelle est notre instruction ? Quel est notre statut social ? Sommes-nous tous en bonne santé ? Que pensent de nous les gens de la ville ?</w:t>
      </w:r>
    </w:p>
    <w:p>
      <w:pPr>
        <w:tabs>
          <w:tab w:val="left" w:pos="1610"/>
        </w:tabs>
        <w:bidi w:val="false"/>
        <w:spacing w:after="0" w:line="319" w:lineRule="atLeast"/>
        <w:ind w:left="1610" w:hanging="1250"/>
        <w:jc w:val="left"/>
      </w:pPr>
      <w:r>
        <w:rPr>
          <w:rFonts w:ascii="Calibri" w:cs="Calibri" w:eastAsia="Calibri" w:hAnsi="Calibri"/>
          <w:b/>
          <w:bCs/>
          <w:i w:val="false"/>
          <w:sz w:val="24"/>
          <w:szCs w:val="24"/>
          <w:rtl w:val="false"/>
        </w:rPr>
        <w:t xml:space="preserve">Groupe 5 :</w:t>
      </w:r>
      <w:r>
        <w:rPr>
          <w:rFonts w:ascii="Calibri" w:cs="Calibri" w:eastAsia="Calibri" w:hAnsi="Calibri"/>
          <w:sz w:val="24"/>
          <w:szCs w:val="24"/>
        </w:rPr>
        <w:t xml:space="preserve">	</w:t>
      </w:r>
      <w:r>
        <w:rPr>
          <w:rFonts w:ascii="Calibri" w:cs="Calibri" w:eastAsia="Calibri" w:hAnsi="Calibri"/>
          <w:b w:val="false"/>
          <w:i/>
          <w:iCs/>
          <w:sz w:val="24"/>
          <w:szCs w:val="24"/>
          <w:rtl w:val="false"/>
        </w:rPr>
        <w:t xml:space="preserve">Que portons-nous comme vêtements ? Que portons-nous avec nous ? Quels sont nos outils ?</w:t>
      </w:r>
    </w:p>
    <w:p>
      <w:pPr>
        <w:tabs>
          <w:tab w:val="left" w:pos="1610"/>
        </w:tabs>
        <w:bidi w:val="false"/>
        <w:spacing w:after="0" w:line="319" w:lineRule="atLeast"/>
        <w:ind w:left="1610" w:hanging="1250"/>
        <w:jc w:val="left"/>
      </w:pPr>
      <w:r>
        <w:rPr>
          <w:rFonts w:ascii="Calibri" w:cs="Calibri" w:eastAsia="Calibri" w:hAnsi="Calibri"/>
          <w:b/>
          <w:bCs/>
          <w:i w:val="false"/>
          <w:sz w:val="24"/>
          <w:szCs w:val="24"/>
          <w:rtl w:val="false"/>
        </w:rPr>
        <w:t xml:space="preserve">Groupe 6 :</w:t>
      </w:r>
      <w:r>
        <w:rPr>
          <w:rFonts w:ascii="Calibri" w:cs="Calibri" w:eastAsia="Calibri" w:hAnsi="Calibri"/>
          <w:sz w:val="24"/>
          <w:szCs w:val="24"/>
        </w:rPr>
        <w:t xml:space="preserve">	</w:t>
      </w:r>
      <w:r>
        <w:rPr>
          <w:rFonts w:ascii="Calibri" w:cs="Calibri" w:eastAsia="Calibri" w:hAnsi="Calibri"/>
          <w:b w:val="false"/>
          <w:i/>
          <w:iCs/>
          <w:sz w:val="24"/>
          <w:szCs w:val="24"/>
          <w:rtl w:val="false"/>
        </w:rPr>
        <w:t xml:space="preserve">Combien de brebis y a-t-il ? Les brebis sont-elles loin ? Tout près ? Que font les brebis ? Comment connaissons-nous nos brebis ? (Jean 10:27)</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Un porte-parole de chaque groupe prend 1 ou 2 minutes pour présenter ce que son groupe a imaginé.</w:t>
      </w:r>
    </w:p>
    <w:p>
      <w:pPr>
        <w:keepNext/>
        <w:bidi w:val="false"/>
        <w:spacing w:after="80" w:before="80" w:line="319" w:lineRule="atLeast"/>
        <w:jc w:val="left"/>
      </w:pPr>
      <w:r>
        <w:rPr>
          <w:rFonts w:ascii="Calibri" w:cs="Calibri" w:eastAsia="Calibri" w:hAnsi="Calibri"/>
          <w:b/>
          <w:bCs/>
          <w:i w:val="false"/>
          <w:sz w:val="24"/>
          <w:szCs w:val="24"/>
          <w:rtl w:val="false"/>
        </w:rPr>
        <w:t xml:space="preserve">Partie 2 : Un ange apparaît et annonce une nouvelle (Luc 2:9–12)</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En Luc 2:9, qui et quoi apparaissent aux bergers ? Comment les bergers réagissent-ils ?</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En Luc 2:10–12, qu’annonce l’ange aux bergers ?</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Le verset 11 décrit un Sauveur. Que signifie le fait qu’il soit né « dans la ville de David » ?</w:t>
      </w:r>
      <w:r>
        <w:rPr>
          <w:rFonts w:ascii="Calibri" w:cs="Calibri" w:eastAsia="Calibri" w:hAnsi="Calibri"/>
          <w:sz w:val="24"/>
          <w:szCs w:val="24"/>
        </w:rPr>
        <w:br/>
      </w:r>
      <w:r>
        <w:rPr>
          <w:rFonts w:ascii="Calibri" w:cs="Calibri" w:eastAsia="Calibri" w:hAnsi="Calibri"/>
          <w:b w:val="false"/>
          <w:i w:val="false"/>
          <w:sz w:val="24"/>
          <w:szCs w:val="24"/>
          <w:rtl w:val="false"/>
        </w:rPr>
        <w:t xml:space="preserve">Que signifie le fait qu’il soit « le Christ » ? Que signifie le fait qu’il soit « le Seigneur » ?</w:t>
      </w:r>
    </w:p>
    <w:p>
      <w:pPr>
        <w:keepNext/>
        <w:bidi w:val="false"/>
        <w:spacing w:after="80" w:before="80" w:line="319" w:lineRule="atLeast"/>
        <w:jc w:val="left"/>
      </w:pPr>
      <w:r>
        <w:rPr>
          <w:rFonts w:ascii="Calibri" w:cs="Calibri" w:eastAsia="Calibri" w:hAnsi="Calibri"/>
          <w:b/>
          <w:bCs/>
          <w:i w:val="false"/>
          <w:sz w:val="24"/>
          <w:szCs w:val="24"/>
          <w:rtl w:val="false"/>
        </w:rPr>
        <w:t xml:space="preserve">Partie 3 : Une multitude de l’armée céleste loue Dieu (Luc 2:13–14)</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Le verset 13 commence par « Et soudain » ; qu’est-ce que cela signifie ? </w:t>
      </w:r>
      <w:r>
        <w:rPr>
          <w:rFonts w:ascii="Calibri" w:cs="Calibri" w:eastAsia="Calibri" w:hAnsi="Calibri"/>
          <w:b w:val="false"/>
          <w:i/>
          <w:iCs/>
          <w:sz w:val="24"/>
          <w:szCs w:val="24"/>
          <w:rtl w:val="false"/>
        </w:rPr>
        <w:t xml:space="preserve">Le voyez-vous, l’entendez-vous, le ressentez-vous ?</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Quel est le message de la multitude ? Qu’aimez-vous le plus dans ce message ?</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Ils louaient Dieu : </w:t>
      </w:r>
      <w:r>
        <w:rPr>
          <w:rFonts w:ascii="Calibri" w:cs="Calibri" w:eastAsia="Calibri" w:hAnsi="Calibri"/>
          <w:b w:val="false"/>
          <w:i/>
          <w:iCs/>
          <w:sz w:val="24"/>
          <w:szCs w:val="24"/>
          <w:rtl w:val="false"/>
        </w:rPr>
        <w:t xml:space="preserve">« Gloire à Dieu dans les lieux très hauts ! »</w:t>
      </w:r>
      <w:r>
        <w:rPr>
          <w:rFonts w:ascii="Calibri" w:cs="Calibri" w:eastAsia="Calibri" w:hAnsi="Calibri"/>
          <w:b w:val="false"/>
          <w:i w:val="false"/>
          <w:sz w:val="24"/>
          <w:szCs w:val="24"/>
          <w:rtl w:val="false"/>
        </w:rPr>
        <w:t xml:space="preserve"> Que cela nous dit-il sur Dieu ?</w:t>
      </w:r>
      <w:r>
        <w:rPr>
          <w:rFonts w:ascii="Calibri" w:cs="Calibri" w:eastAsia="Calibri" w:hAnsi="Calibri"/>
          <w:sz w:val="24"/>
          <w:szCs w:val="24"/>
        </w:rPr>
        <w:br/>
      </w:r>
      <w:r>
        <w:rPr>
          <w:rFonts w:ascii="Calibri" w:cs="Calibri" w:eastAsia="Calibri" w:hAnsi="Calibri"/>
          <w:b w:val="false"/>
          <w:i w:val="false"/>
          <w:sz w:val="24"/>
          <w:szCs w:val="24"/>
          <w:rtl w:val="false"/>
        </w:rPr>
        <w:t xml:space="preserve">Cela fut chanté à d’humbles bergers. Que cela nous dit-il encore sur Dieu ?</w:t>
      </w:r>
    </w:p>
    <w:p>
      <w:pPr>
        <w:keepNext/>
        <w:bidi w:val="false"/>
        <w:spacing w:after="80" w:before="80" w:line="319" w:lineRule="atLeast"/>
        <w:jc w:val="left"/>
      </w:pPr>
      <w:r>
        <w:rPr>
          <w:rFonts w:ascii="Calibri" w:cs="Calibri" w:eastAsia="Calibri" w:hAnsi="Calibri"/>
          <w:b/>
          <w:bCs/>
          <w:i w:val="false"/>
          <w:sz w:val="24"/>
          <w:szCs w:val="24"/>
          <w:rtl w:val="false"/>
        </w:rPr>
        <w:t xml:space="preserve">Partie 4 : Les bergers trouvent Jésus et reçoivent de l’honneur (Luc 2:15–20)</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Lisez à haute voix Luc 2:15–20. Pourquoi les bergers veulent-ils y aller ? Où vont-ils ? Qui trouvent-ils à Bethléhem ?</w:t>
      </w:r>
    </w:p>
    <w:p>
      <w:pPr>
        <w:pStyle w:val="ListParagraph"/>
        <w:numPr>
          <w:ilvl w:val="0"/>
          <w:numId w:val="2"/>
        </w:numPr>
        <w:bidi w:val="false"/>
        <w:spacing w:after="0" w:line="319" w:lineRule="atLeast"/>
        <w:jc w:val="left"/>
      </w:pPr>
      <w:r>
        <w:rPr>
          <w:rFonts w:ascii="Calibri" w:cs="Calibri" w:eastAsia="Calibri" w:hAnsi="Calibri"/>
          <w:b w:val="false"/>
          <w:i w:val="false"/>
          <w:sz w:val="24"/>
          <w:szCs w:val="24"/>
          <w:rtl w:val="false"/>
        </w:rPr>
        <w:t xml:space="preserve">Le verset 18 dit que tous ceux qui entendirent le récit des bergers furent dans l’étonnement. Pourquoi Dieu a-t-il honoré les bergers ? Pourquoi Dieu n’a-t-il pas choisi les gens de haut rang, riches et puissants ? Dieu a plutôt choisi de donner aux bergers la grande annonce de l’ange et de la multitude de l’armée céleste. Pourquoi ?</w:t>
      </w:r>
    </w:p>
    <w:sectPr>
      <w:headerReference w:type="default" r:id="rId18"/>
      <w:headerReference w:type="first" r:id="rId19"/>
      <w:pgSz w:w="12240" w:h="15840" w:orient="portrait"/>
      <w:pgMar w:top="1037" w:right="1080" w:bottom="720" w:left="1080" w:header="576" w:footer="432"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val="false"/>
        <w:jc w:val="left"/>
      </w:pPr>
      <w:r>
        <w:rPr>
          <w:rStyle w:val="FootnoteReference"/>
        </w:rPr>
        <w:footnoteRef/>
      </w:r>
      <w:r>
        <w:rPr>
          <w:rFonts w:ascii="Calibri" w:cs="Calibri" w:eastAsia="Calibri" w:hAnsi="Calibri"/>
          <w:b w:val="false"/>
          <w:i w:val="false"/>
          <w:sz w:val="19"/>
          <w:szCs w:val="19"/>
          <w:rtl w:val="false"/>
        </w:rPr>
        <w:t xml:space="preserve">Joseph était déjà considéré comme le mari de Marie, bien qu’ils n’aient pas encore eu de relations conjugales.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HONNEUR ET HONTE À NOËL  /  RÉCIT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tl w:val="false"/>
      </w:rPr>
    </w:rPrDefault>
    <w:pPrDefault>
      <w:pPr>
        <w:bidi w:val="false"/>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L’honneur et la honte dans le récit de Noël</dc:title>
  <cp:revision>1</cp:revision>
  <dcterms:created xsi:type="dcterms:W3CDTF">2026-10-31T00:02:51.710Z</dcterms:created>
  <dcterms:modified xsi:type="dcterms:W3CDTF">2026-10-31T00:02:51.710Z</dcterms:modified>
</cp:coreProperties>
</file>

<file path=docProps/custom.xml><?xml version="1.0" encoding="utf-8"?>
<Properties xmlns="http://schemas.openxmlformats.org/officeDocument/2006/custom-properties" xmlns:vt="http://schemas.openxmlformats.org/officeDocument/2006/docPropsVTypes"/>
</file>